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06-2026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Sanierung Kunstrasenplatz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Bauleistung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